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B2" w:rsidRDefault="00F86844" w:rsidP="00F86844">
      <w:pPr>
        <w:pStyle w:val="Nadpis1"/>
      </w:pPr>
      <w:proofErr w:type="spellStart"/>
      <w:r>
        <w:t>Vocabulary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 w:rsidR="0021299E">
        <w:t>topic</w:t>
      </w:r>
      <w:proofErr w:type="spellEnd"/>
      <w:r>
        <w:t xml:space="preserve"> „</w:t>
      </w:r>
      <w:proofErr w:type="spellStart"/>
      <w:r w:rsidR="00BB55B6">
        <w:t>Mechanical</w:t>
      </w:r>
      <w:proofErr w:type="spellEnd"/>
      <w:r w:rsidR="00BB55B6">
        <w:t xml:space="preserve"> </w:t>
      </w:r>
      <w:proofErr w:type="spellStart"/>
      <w:r w:rsidR="00BB55B6">
        <w:t>oscillations</w:t>
      </w:r>
      <w:proofErr w:type="spellEnd"/>
      <w: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715A4" w:rsidTr="00A715A4">
        <w:trPr>
          <w:trHeight w:val="567"/>
        </w:trPr>
        <w:tc>
          <w:tcPr>
            <w:tcW w:w="2303" w:type="dxa"/>
          </w:tcPr>
          <w:p w:rsidR="00A715A4" w:rsidRDefault="006578E6" w:rsidP="00F86844">
            <w:proofErr w:type="spellStart"/>
            <w:r>
              <w:t>mechanical</w:t>
            </w:r>
            <w:proofErr w:type="spellEnd"/>
            <w:r>
              <w:t xml:space="preserve"> </w:t>
            </w:r>
            <w:proofErr w:type="spellStart"/>
            <w:r>
              <w:t>oscillations</w:t>
            </w:r>
            <w:proofErr w:type="spellEnd"/>
          </w:p>
        </w:tc>
        <w:tc>
          <w:tcPr>
            <w:tcW w:w="2303" w:type="dxa"/>
          </w:tcPr>
          <w:p w:rsidR="00A715A4" w:rsidRDefault="006578E6" w:rsidP="00F86844">
            <w:r>
              <w:t>mechanické kmitání</w:t>
            </w:r>
          </w:p>
        </w:tc>
        <w:tc>
          <w:tcPr>
            <w:tcW w:w="2303" w:type="dxa"/>
          </w:tcPr>
          <w:p w:rsidR="00A715A4" w:rsidRDefault="006578E6" w:rsidP="00F86844"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graph</w:t>
            </w:r>
            <w:proofErr w:type="spellEnd"/>
          </w:p>
        </w:tc>
        <w:tc>
          <w:tcPr>
            <w:tcW w:w="2303" w:type="dxa"/>
          </w:tcPr>
          <w:p w:rsidR="00A715A4" w:rsidRDefault="006578E6" w:rsidP="00F86844">
            <w:r>
              <w:t>časový graf</w:t>
            </w:r>
          </w:p>
        </w:tc>
      </w:tr>
      <w:tr w:rsidR="00A715A4" w:rsidTr="00A715A4">
        <w:trPr>
          <w:trHeight w:val="567"/>
        </w:trPr>
        <w:tc>
          <w:tcPr>
            <w:tcW w:w="2303" w:type="dxa"/>
          </w:tcPr>
          <w:p w:rsidR="00A715A4" w:rsidRDefault="006578E6" w:rsidP="00F86844">
            <w:proofErr w:type="spellStart"/>
            <w:r>
              <w:t>pendulum</w:t>
            </w:r>
            <w:proofErr w:type="spellEnd"/>
          </w:p>
        </w:tc>
        <w:tc>
          <w:tcPr>
            <w:tcW w:w="2303" w:type="dxa"/>
          </w:tcPr>
          <w:p w:rsidR="00A715A4" w:rsidRDefault="006578E6" w:rsidP="00F86844">
            <w:r>
              <w:t>kyvadlo</w:t>
            </w:r>
          </w:p>
        </w:tc>
        <w:tc>
          <w:tcPr>
            <w:tcW w:w="2303" w:type="dxa"/>
          </w:tcPr>
          <w:p w:rsidR="00A715A4" w:rsidRDefault="006578E6" w:rsidP="00F86844"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record</w:t>
            </w:r>
            <w:proofErr w:type="spellEnd"/>
          </w:p>
        </w:tc>
        <w:tc>
          <w:tcPr>
            <w:tcW w:w="2303" w:type="dxa"/>
          </w:tcPr>
          <w:p w:rsidR="00A715A4" w:rsidRDefault="006578E6" w:rsidP="00F86844">
            <w:r>
              <w:t>časový záznam</w:t>
            </w:r>
          </w:p>
        </w:tc>
      </w:tr>
      <w:tr w:rsidR="00A715A4" w:rsidTr="00A715A4">
        <w:trPr>
          <w:trHeight w:val="567"/>
        </w:trPr>
        <w:tc>
          <w:tcPr>
            <w:tcW w:w="2303" w:type="dxa"/>
          </w:tcPr>
          <w:p w:rsidR="00A715A4" w:rsidRDefault="006578E6" w:rsidP="00F86844">
            <w:proofErr w:type="spellStart"/>
            <w:r>
              <w:t>spring</w:t>
            </w:r>
            <w:proofErr w:type="spellEnd"/>
            <w:r>
              <w:t xml:space="preserve"> </w:t>
            </w:r>
            <w:proofErr w:type="spellStart"/>
            <w:r>
              <w:t>oscillator</w:t>
            </w:r>
            <w:proofErr w:type="spellEnd"/>
          </w:p>
        </w:tc>
        <w:tc>
          <w:tcPr>
            <w:tcW w:w="2303" w:type="dxa"/>
          </w:tcPr>
          <w:p w:rsidR="00A715A4" w:rsidRDefault="006578E6" w:rsidP="00F86844">
            <w:r>
              <w:t>pružinový oscilátor</w:t>
            </w:r>
          </w:p>
        </w:tc>
        <w:tc>
          <w:tcPr>
            <w:tcW w:w="2303" w:type="dxa"/>
          </w:tcPr>
          <w:p w:rsidR="00A715A4" w:rsidRDefault="006578E6" w:rsidP="00F86844">
            <w:proofErr w:type="spellStart"/>
            <w:r>
              <w:t>oscillogram</w:t>
            </w:r>
            <w:proofErr w:type="spellEnd"/>
          </w:p>
        </w:tc>
        <w:tc>
          <w:tcPr>
            <w:tcW w:w="2303" w:type="dxa"/>
          </w:tcPr>
          <w:p w:rsidR="00A715A4" w:rsidRDefault="006578E6" w:rsidP="00F86844">
            <w:r>
              <w:t>oscilogram</w:t>
            </w:r>
          </w:p>
        </w:tc>
      </w:tr>
      <w:tr w:rsidR="00A715A4" w:rsidTr="00A715A4">
        <w:trPr>
          <w:trHeight w:val="567"/>
        </w:trPr>
        <w:tc>
          <w:tcPr>
            <w:tcW w:w="2303" w:type="dxa"/>
          </w:tcPr>
          <w:p w:rsidR="00A715A4" w:rsidRDefault="006578E6" w:rsidP="00F86844">
            <w:r>
              <w:t xml:space="preserve">point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equilibrium</w:t>
            </w:r>
            <w:proofErr w:type="spellEnd"/>
          </w:p>
        </w:tc>
        <w:tc>
          <w:tcPr>
            <w:tcW w:w="2303" w:type="dxa"/>
          </w:tcPr>
          <w:p w:rsidR="00A715A4" w:rsidRDefault="006578E6" w:rsidP="00F86844">
            <w:r>
              <w:t>rovnovážná poloha</w:t>
            </w:r>
          </w:p>
        </w:tc>
        <w:tc>
          <w:tcPr>
            <w:tcW w:w="2303" w:type="dxa"/>
          </w:tcPr>
          <w:p w:rsidR="00A715A4" w:rsidRDefault="006578E6" w:rsidP="00F86844">
            <w:r>
              <w:t>dependence</w:t>
            </w:r>
          </w:p>
        </w:tc>
        <w:tc>
          <w:tcPr>
            <w:tcW w:w="2303" w:type="dxa"/>
          </w:tcPr>
          <w:p w:rsidR="00A715A4" w:rsidRDefault="006578E6" w:rsidP="00F86844">
            <w:r>
              <w:t>závislost</w:t>
            </w:r>
          </w:p>
        </w:tc>
      </w:tr>
      <w:tr w:rsidR="00A715A4" w:rsidTr="00A715A4">
        <w:trPr>
          <w:trHeight w:val="567"/>
        </w:trPr>
        <w:tc>
          <w:tcPr>
            <w:tcW w:w="2303" w:type="dxa"/>
          </w:tcPr>
          <w:p w:rsidR="00A715A4" w:rsidRDefault="006578E6" w:rsidP="00F86844">
            <w:r w:rsidRPr="006578E6">
              <w:rPr>
                <w:color w:val="000000" w:themeColor="text1"/>
                <w:lang w:val="en" w:eastAsia="cs-CZ"/>
              </w:rPr>
              <w:t>instantaneous position</w:t>
            </w:r>
          </w:p>
        </w:tc>
        <w:tc>
          <w:tcPr>
            <w:tcW w:w="2303" w:type="dxa"/>
          </w:tcPr>
          <w:p w:rsidR="00A715A4" w:rsidRDefault="006578E6" w:rsidP="00F86844">
            <w:r>
              <w:t>okamžitá poloha</w:t>
            </w:r>
          </w:p>
        </w:tc>
        <w:tc>
          <w:tcPr>
            <w:tcW w:w="2303" w:type="dxa"/>
          </w:tcPr>
          <w:p w:rsidR="00A715A4" w:rsidRDefault="006578E6" w:rsidP="00F86844">
            <w:proofErr w:type="spellStart"/>
            <w:r>
              <w:t>periodic</w:t>
            </w:r>
            <w:proofErr w:type="spellEnd"/>
            <w:r>
              <w:t xml:space="preserve"> and non-</w:t>
            </w:r>
            <w:proofErr w:type="spellStart"/>
            <w:r>
              <w:t>periodic</w:t>
            </w:r>
            <w:proofErr w:type="spellEnd"/>
          </w:p>
        </w:tc>
        <w:tc>
          <w:tcPr>
            <w:tcW w:w="2303" w:type="dxa"/>
          </w:tcPr>
          <w:p w:rsidR="00A715A4" w:rsidRDefault="006578E6" w:rsidP="00F86844">
            <w:r>
              <w:t>periodický a neperiodický</w:t>
            </w:r>
          </w:p>
        </w:tc>
      </w:tr>
      <w:tr w:rsidR="00A715A4" w:rsidTr="00A715A4">
        <w:trPr>
          <w:trHeight w:val="567"/>
        </w:trPr>
        <w:tc>
          <w:tcPr>
            <w:tcW w:w="2303" w:type="dxa"/>
          </w:tcPr>
          <w:p w:rsidR="00A715A4" w:rsidRDefault="006578E6" w:rsidP="0021299E">
            <w:proofErr w:type="spellStart"/>
            <w:r>
              <w:t>displacement</w:t>
            </w:r>
            <w:proofErr w:type="spellEnd"/>
          </w:p>
        </w:tc>
        <w:tc>
          <w:tcPr>
            <w:tcW w:w="2303" w:type="dxa"/>
          </w:tcPr>
          <w:p w:rsidR="00A715A4" w:rsidRDefault="006578E6" w:rsidP="00A715A4">
            <w:r>
              <w:t>výchylka</w:t>
            </w:r>
          </w:p>
        </w:tc>
        <w:tc>
          <w:tcPr>
            <w:tcW w:w="2303" w:type="dxa"/>
          </w:tcPr>
          <w:p w:rsidR="00A715A4" w:rsidRDefault="006578E6" w:rsidP="009C0106">
            <w:proofErr w:type="spellStart"/>
            <w:r>
              <w:t>harmonic</w:t>
            </w:r>
            <w:proofErr w:type="spellEnd"/>
            <w:r>
              <w:t xml:space="preserve"> and non-</w:t>
            </w:r>
            <w:proofErr w:type="spellStart"/>
            <w:r>
              <w:t>harmonic</w:t>
            </w:r>
            <w:proofErr w:type="spellEnd"/>
          </w:p>
        </w:tc>
        <w:tc>
          <w:tcPr>
            <w:tcW w:w="2303" w:type="dxa"/>
          </w:tcPr>
          <w:p w:rsidR="00D84977" w:rsidRDefault="006578E6" w:rsidP="00F86844">
            <w:r>
              <w:t>harmonický a neharmonický</w:t>
            </w:r>
          </w:p>
        </w:tc>
      </w:tr>
      <w:tr w:rsidR="00A715A4" w:rsidTr="00A715A4">
        <w:trPr>
          <w:trHeight w:val="567"/>
        </w:trPr>
        <w:tc>
          <w:tcPr>
            <w:tcW w:w="2303" w:type="dxa"/>
          </w:tcPr>
          <w:p w:rsidR="00A715A4" w:rsidRDefault="006578E6" w:rsidP="0021299E">
            <w:r>
              <w:rPr>
                <w:color w:val="000000" w:themeColor="text1"/>
                <w:lang w:val="en" w:eastAsia="cs-CZ"/>
              </w:rPr>
              <w:t>i</w:t>
            </w:r>
            <w:r w:rsidRPr="006578E6">
              <w:rPr>
                <w:color w:val="000000" w:themeColor="text1"/>
                <w:lang w:val="en" w:eastAsia="cs-CZ"/>
              </w:rPr>
              <w:t>nstantaneous</w:t>
            </w:r>
            <w:r>
              <w:rPr>
                <w:color w:val="000000" w:themeColor="text1"/>
                <w:lang w:val="en" w:eastAsia="cs-CZ"/>
              </w:rPr>
              <w:t xml:space="preserve"> speed (velocity)</w:t>
            </w:r>
          </w:p>
        </w:tc>
        <w:tc>
          <w:tcPr>
            <w:tcW w:w="2303" w:type="dxa"/>
          </w:tcPr>
          <w:p w:rsidR="00A715A4" w:rsidRDefault="006578E6" w:rsidP="00F86844">
            <w:r>
              <w:t>okamžitá rychlost</w:t>
            </w:r>
          </w:p>
        </w:tc>
        <w:tc>
          <w:tcPr>
            <w:tcW w:w="2303" w:type="dxa"/>
          </w:tcPr>
          <w:p w:rsidR="00A715A4" w:rsidRDefault="006578E6" w:rsidP="006578E6">
            <w:proofErr w:type="spellStart"/>
            <w:r>
              <w:t>consonants</w:t>
            </w:r>
            <w:proofErr w:type="spellEnd"/>
            <w:r>
              <w:t xml:space="preserve"> and </w:t>
            </w:r>
            <w:proofErr w:type="spellStart"/>
            <w:r>
              <w:t>vowels</w:t>
            </w:r>
            <w:proofErr w:type="spellEnd"/>
          </w:p>
        </w:tc>
        <w:tc>
          <w:tcPr>
            <w:tcW w:w="2303" w:type="dxa"/>
          </w:tcPr>
          <w:p w:rsidR="00A715A4" w:rsidRDefault="006578E6" w:rsidP="00F86844">
            <w:r>
              <w:t>souhlásky a samohlásky</w:t>
            </w:r>
          </w:p>
        </w:tc>
      </w:tr>
      <w:tr w:rsidR="00A715A4" w:rsidTr="00A715A4">
        <w:trPr>
          <w:trHeight w:val="567"/>
        </w:trPr>
        <w:tc>
          <w:tcPr>
            <w:tcW w:w="2303" w:type="dxa"/>
          </w:tcPr>
          <w:p w:rsidR="00A715A4" w:rsidRDefault="006578E6" w:rsidP="00F86844">
            <w:r>
              <w:rPr>
                <w:color w:val="000000" w:themeColor="text1"/>
                <w:lang w:val="en" w:eastAsia="cs-CZ"/>
              </w:rPr>
              <w:t>i</w:t>
            </w:r>
            <w:r w:rsidRPr="006578E6">
              <w:rPr>
                <w:color w:val="000000" w:themeColor="text1"/>
                <w:lang w:val="en" w:eastAsia="cs-CZ"/>
              </w:rPr>
              <w:t>nstantaneous</w:t>
            </w:r>
            <w:r>
              <w:rPr>
                <w:color w:val="000000" w:themeColor="text1"/>
                <w:lang w:val="en" w:eastAsia="cs-CZ"/>
              </w:rPr>
              <w:t xml:space="preserve"> acceleration</w:t>
            </w:r>
          </w:p>
        </w:tc>
        <w:tc>
          <w:tcPr>
            <w:tcW w:w="2303" w:type="dxa"/>
          </w:tcPr>
          <w:p w:rsidR="00A715A4" w:rsidRDefault="006578E6" w:rsidP="00F86844">
            <w:r>
              <w:t>okamžité zrychlení</w:t>
            </w:r>
          </w:p>
        </w:tc>
        <w:tc>
          <w:tcPr>
            <w:tcW w:w="2303" w:type="dxa"/>
          </w:tcPr>
          <w:p w:rsidR="00A715A4" w:rsidRDefault="009C0106" w:rsidP="00D84977">
            <w:proofErr w:type="spellStart"/>
            <w:r>
              <w:t>restoring</w:t>
            </w:r>
            <w:proofErr w:type="spellEnd"/>
            <w:r>
              <w:t xml:space="preserve"> </w:t>
            </w:r>
            <w:proofErr w:type="spellStart"/>
            <w:r>
              <w:t>harmonic</w:t>
            </w:r>
            <w:proofErr w:type="spellEnd"/>
            <w:r>
              <w:t xml:space="preserve"> </w:t>
            </w:r>
            <w:proofErr w:type="spellStart"/>
            <w:r>
              <w:t>force</w:t>
            </w:r>
            <w:proofErr w:type="spellEnd"/>
          </w:p>
        </w:tc>
        <w:tc>
          <w:tcPr>
            <w:tcW w:w="2303" w:type="dxa"/>
          </w:tcPr>
          <w:p w:rsidR="00A715A4" w:rsidRDefault="009C0106" w:rsidP="009C0106">
            <w:r>
              <w:t xml:space="preserve">harmonická síla </w:t>
            </w:r>
          </w:p>
        </w:tc>
      </w:tr>
      <w:tr w:rsidR="00A65E0E" w:rsidTr="00A715A4">
        <w:trPr>
          <w:trHeight w:val="567"/>
        </w:trPr>
        <w:tc>
          <w:tcPr>
            <w:tcW w:w="2303" w:type="dxa"/>
          </w:tcPr>
          <w:p w:rsidR="00A65E0E" w:rsidRDefault="009C0106" w:rsidP="00F86844">
            <w:r>
              <w:t>period</w:t>
            </w:r>
          </w:p>
        </w:tc>
        <w:tc>
          <w:tcPr>
            <w:tcW w:w="2303" w:type="dxa"/>
          </w:tcPr>
          <w:p w:rsidR="00A65E0E" w:rsidRDefault="009C0106" w:rsidP="00F86844">
            <w:r>
              <w:t>perioda</w:t>
            </w:r>
          </w:p>
        </w:tc>
        <w:tc>
          <w:tcPr>
            <w:tcW w:w="2303" w:type="dxa"/>
          </w:tcPr>
          <w:p w:rsidR="00A65E0E" w:rsidRDefault="009C0106" w:rsidP="009C0106">
            <w:proofErr w:type="spellStart"/>
            <w:r>
              <w:t>friction</w:t>
            </w:r>
            <w:proofErr w:type="spellEnd"/>
            <w:r>
              <w:t xml:space="preserve"> </w:t>
            </w:r>
          </w:p>
        </w:tc>
        <w:tc>
          <w:tcPr>
            <w:tcW w:w="2303" w:type="dxa"/>
          </w:tcPr>
          <w:p w:rsidR="00A65E0E" w:rsidRDefault="000F051E" w:rsidP="009C0106">
            <w:r>
              <w:t>tření</w:t>
            </w:r>
          </w:p>
        </w:tc>
      </w:tr>
      <w:tr w:rsidR="009C0106" w:rsidTr="00A715A4">
        <w:trPr>
          <w:trHeight w:val="567"/>
        </w:trPr>
        <w:tc>
          <w:tcPr>
            <w:tcW w:w="2303" w:type="dxa"/>
          </w:tcPr>
          <w:p w:rsidR="009C0106" w:rsidRDefault="009C0106" w:rsidP="00BA5607">
            <w:proofErr w:type="spellStart"/>
            <w:r>
              <w:t>frequency</w:t>
            </w:r>
            <w:proofErr w:type="spellEnd"/>
          </w:p>
        </w:tc>
        <w:tc>
          <w:tcPr>
            <w:tcW w:w="2303" w:type="dxa"/>
          </w:tcPr>
          <w:p w:rsidR="009C0106" w:rsidRDefault="009C0106" w:rsidP="00BA5607">
            <w:r>
              <w:t>frekvence</w:t>
            </w:r>
          </w:p>
        </w:tc>
        <w:tc>
          <w:tcPr>
            <w:tcW w:w="2303" w:type="dxa"/>
          </w:tcPr>
          <w:p w:rsidR="009C0106" w:rsidRDefault="000F051E" w:rsidP="00F86844">
            <w:r>
              <w:t xml:space="preserve">air </w:t>
            </w:r>
            <w:proofErr w:type="spellStart"/>
            <w:r>
              <w:t>resistance</w:t>
            </w:r>
            <w:proofErr w:type="spellEnd"/>
          </w:p>
        </w:tc>
        <w:tc>
          <w:tcPr>
            <w:tcW w:w="2303" w:type="dxa"/>
          </w:tcPr>
          <w:p w:rsidR="009C0106" w:rsidRDefault="000F051E" w:rsidP="00F86844">
            <w:r>
              <w:t>odpor vzduchu</w:t>
            </w:r>
          </w:p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0F051E" w:rsidP="00BA5607">
            <w:proofErr w:type="spellStart"/>
            <w:r>
              <w:t>angular</w:t>
            </w:r>
            <w:proofErr w:type="spellEnd"/>
            <w:r>
              <w:t xml:space="preserve"> </w:t>
            </w:r>
            <w:proofErr w:type="spellStart"/>
            <w:r>
              <w:t>frequency</w:t>
            </w:r>
            <w:proofErr w:type="spellEnd"/>
          </w:p>
        </w:tc>
        <w:tc>
          <w:tcPr>
            <w:tcW w:w="2303" w:type="dxa"/>
          </w:tcPr>
          <w:p w:rsidR="000F051E" w:rsidRDefault="000F051E" w:rsidP="00BA5607">
            <w:r>
              <w:t>úhlová frekvence</w:t>
            </w:r>
          </w:p>
        </w:tc>
        <w:tc>
          <w:tcPr>
            <w:tcW w:w="2303" w:type="dxa"/>
          </w:tcPr>
          <w:p w:rsidR="000F051E" w:rsidRDefault="000F051E" w:rsidP="00BA5607">
            <w:proofErr w:type="spellStart"/>
            <w:r>
              <w:t>frictionless</w:t>
            </w:r>
            <w:proofErr w:type="spellEnd"/>
            <w:r>
              <w:t xml:space="preserve"> </w:t>
            </w:r>
            <w:proofErr w:type="spellStart"/>
            <w:r>
              <w:t>surface</w:t>
            </w:r>
            <w:proofErr w:type="spellEnd"/>
          </w:p>
        </w:tc>
        <w:tc>
          <w:tcPr>
            <w:tcW w:w="2303" w:type="dxa"/>
          </w:tcPr>
          <w:p w:rsidR="000F051E" w:rsidRDefault="000F051E" w:rsidP="00BA5607">
            <w:r>
              <w:t>povrch bez tření</w:t>
            </w:r>
          </w:p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0F051E" w:rsidP="00BA5607">
            <w:proofErr w:type="spellStart"/>
            <w:r>
              <w:t>amplitude</w:t>
            </w:r>
            <w:proofErr w:type="spellEnd"/>
          </w:p>
        </w:tc>
        <w:tc>
          <w:tcPr>
            <w:tcW w:w="2303" w:type="dxa"/>
          </w:tcPr>
          <w:p w:rsidR="000F051E" w:rsidRDefault="000F051E" w:rsidP="00BA5607">
            <w:r>
              <w:t>amplituda</w:t>
            </w:r>
          </w:p>
        </w:tc>
        <w:tc>
          <w:tcPr>
            <w:tcW w:w="2303" w:type="dxa"/>
          </w:tcPr>
          <w:p w:rsidR="000F051E" w:rsidRDefault="000F051E" w:rsidP="00BA5607">
            <w:proofErr w:type="spellStart"/>
            <w:r>
              <w:t>dissipative</w:t>
            </w:r>
            <w:proofErr w:type="spellEnd"/>
            <w:r>
              <w:t xml:space="preserve"> </w:t>
            </w:r>
            <w:proofErr w:type="spellStart"/>
            <w:r>
              <w:t>forces</w:t>
            </w:r>
            <w:proofErr w:type="spellEnd"/>
          </w:p>
        </w:tc>
        <w:tc>
          <w:tcPr>
            <w:tcW w:w="2303" w:type="dxa"/>
          </w:tcPr>
          <w:p w:rsidR="000F051E" w:rsidRDefault="000F051E" w:rsidP="00BA5607">
            <w:r>
              <w:t>síly přeměňující mechanickou energii</w:t>
            </w:r>
          </w:p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0F051E" w:rsidP="00F86844">
            <w:proofErr w:type="spellStart"/>
            <w:r>
              <w:t>phase</w:t>
            </w:r>
            <w:proofErr w:type="spellEnd"/>
          </w:p>
        </w:tc>
        <w:tc>
          <w:tcPr>
            <w:tcW w:w="2303" w:type="dxa"/>
          </w:tcPr>
          <w:p w:rsidR="000F051E" w:rsidRDefault="000F051E" w:rsidP="00F86844">
            <w:r>
              <w:t>fáze</w:t>
            </w:r>
          </w:p>
        </w:tc>
        <w:tc>
          <w:tcPr>
            <w:tcW w:w="2303" w:type="dxa"/>
          </w:tcPr>
          <w:p w:rsidR="000F051E" w:rsidRDefault="000F051E" w:rsidP="00BA5607">
            <w:r>
              <w:t>damping</w:t>
            </w:r>
          </w:p>
        </w:tc>
        <w:tc>
          <w:tcPr>
            <w:tcW w:w="2303" w:type="dxa"/>
          </w:tcPr>
          <w:p w:rsidR="000F051E" w:rsidRDefault="000F051E" w:rsidP="00BA5607">
            <w:r>
              <w:t>tlumení</w:t>
            </w:r>
          </w:p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0F051E" w:rsidP="00F86844">
            <w:r>
              <w:t>resonance</w:t>
            </w:r>
          </w:p>
        </w:tc>
        <w:tc>
          <w:tcPr>
            <w:tcW w:w="2303" w:type="dxa"/>
          </w:tcPr>
          <w:p w:rsidR="000F051E" w:rsidRDefault="000F051E" w:rsidP="00F86844">
            <w:r>
              <w:t>rezonance</w:t>
            </w:r>
          </w:p>
        </w:tc>
        <w:tc>
          <w:tcPr>
            <w:tcW w:w="2303" w:type="dxa"/>
          </w:tcPr>
          <w:p w:rsidR="000F051E" w:rsidRDefault="000F051E" w:rsidP="00BA5607">
            <w:proofErr w:type="spellStart"/>
            <w:r>
              <w:t>elastic</w:t>
            </w:r>
            <w:proofErr w:type="spellEnd"/>
            <w:r>
              <w:t xml:space="preserve"> </w:t>
            </w:r>
            <w:proofErr w:type="spellStart"/>
            <w:r>
              <w:t>potential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</w:p>
        </w:tc>
        <w:tc>
          <w:tcPr>
            <w:tcW w:w="2303" w:type="dxa"/>
          </w:tcPr>
          <w:p w:rsidR="000F051E" w:rsidRDefault="000F051E" w:rsidP="00BA5607">
            <w:r>
              <w:t>potenciální energie pružnosti</w:t>
            </w:r>
          </w:p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0F051E" w:rsidP="00F86844">
            <w:proofErr w:type="spellStart"/>
            <w:r>
              <w:t>converted</w:t>
            </w:r>
            <w:proofErr w:type="spellEnd"/>
            <w:r>
              <w:t xml:space="preserve"> to </w:t>
            </w:r>
            <w:proofErr w:type="spellStart"/>
            <w:r>
              <w:t>kinetic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</w:p>
        </w:tc>
        <w:tc>
          <w:tcPr>
            <w:tcW w:w="2303" w:type="dxa"/>
          </w:tcPr>
          <w:p w:rsidR="000F051E" w:rsidRDefault="000F051E" w:rsidP="00F86844">
            <w:r>
              <w:t>přeměněn na kinetickou energii</w:t>
            </w:r>
          </w:p>
        </w:tc>
        <w:tc>
          <w:tcPr>
            <w:tcW w:w="2303" w:type="dxa"/>
          </w:tcPr>
          <w:p w:rsidR="000F051E" w:rsidRDefault="000F051E" w:rsidP="00BA5607">
            <w:proofErr w:type="spellStart"/>
            <w:r>
              <w:t>damped</w:t>
            </w:r>
            <w:proofErr w:type="spellEnd"/>
            <w:r>
              <w:t>/</w:t>
            </w:r>
            <w:proofErr w:type="spellStart"/>
            <w:r>
              <w:t>undamped</w:t>
            </w:r>
            <w:proofErr w:type="spellEnd"/>
            <w:r>
              <w:t xml:space="preserve"> </w:t>
            </w:r>
            <w:proofErr w:type="spellStart"/>
            <w:r>
              <w:t>oscillations</w:t>
            </w:r>
            <w:proofErr w:type="spellEnd"/>
          </w:p>
        </w:tc>
        <w:tc>
          <w:tcPr>
            <w:tcW w:w="2303" w:type="dxa"/>
          </w:tcPr>
          <w:p w:rsidR="000F051E" w:rsidRDefault="000F051E" w:rsidP="00BA5607">
            <w:r>
              <w:t>tlumené/netlumené kmity</w:t>
            </w:r>
          </w:p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0F051E" w:rsidP="00F86844">
            <w:proofErr w:type="spellStart"/>
            <w:r>
              <w:t>accelerate</w:t>
            </w:r>
            <w:proofErr w:type="spellEnd"/>
            <w:r>
              <w:t>/</w:t>
            </w:r>
            <w:proofErr w:type="spellStart"/>
            <w:r>
              <w:t>decelerate</w:t>
            </w:r>
            <w:proofErr w:type="spellEnd"/>
          </w:p>
        </w:tc>
        <w:tc>
          <w:tcPr>
            <w:tcW w:w="2303" w:type="dxa"/>
          </w:tcPr>
          <w:p w:rsidR="000F051E" w:rsidRDefault="000F051E" w:rsidP="00F86844">
            <w:r>
              <w:t>zrychlovat/zpomalovat</w:t>
            </w:r>
          </w:p>
        </w:tc>
        <w:tc>
          <w:tcPr>
            <w:tcW w:w="2303" w:type="dxa"/>
          </w:tcPr>
          <w:p w:rsidR="000F051E" w:rsidRDefault="000F051E" w:rsidP="00BA5607">
            <w:proofErr w:type="spellStart"/>
            <w:r>
              <w:t>law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conservation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</w:p>
        </w:tc>
        <w:tc>
          <w:tcPr>
            <w:tcW w:w="2303" w:type="dxa"/>
          </w:tcPr>
          <w:p w:rsidR="000F051E" w:rsidRDefault="000F051E" w:rsidP="00BA5607">
            <w:r>
              <w:t>zákon zachování energie</w:t>
            </w:r>
          </w:p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F749BF" w:rsidP="00F86844">
            <w:proofErr w:type="spellStart"/>
            <w:r>
              <w:t>stiffness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string</w:t>
            </w:r>
            <w:proofErr w:type="spellEnd"/>
            <w:r>
              <w:t xml:space="preserve"> (</w:t>
            </w:r>
            <w:proofErr w:type="spellStart"/>
            <w:r>
              <w:t>spring</w:t>
            </w:r>
            <w:proofErr w:type="spellEnd"/>
            <w:r>
              <w:t xml:space="preserve"> </w:t>
            </w:r>
            <w:proofErr w:type="spellStart"/>
            <w:r>
              <w:t>constant</w:t>
            </w:r>
            <w:proofErr w:type="spellEnd"/>
            <w:r>
              <w:t>)</w:t>
            </w:r>
          </w:p>
        </w:tc>
        <w:tc>
          <w:tcPr>
            <w:tcW w:w="2303" w:type="dxa"/>
          </w:tcPr>
          <w:p w:rsidR="000F051E" w:rsidRDefault="00F749BF" w:rsidP="00F86844">
            <w:r>
              <w:t>tuhost pružiny</w:t>
            </w:r>
          </w:p>
        </w:tc>
        <w:tc>
          <w:tcPr>
            <w:tcW w:w="2303" w:type="dxa"/>
          </w:tcPr>
          <w:p w:rsidR="000F051E" w:rsidRDefault="000F051E" w:rsidP="00BA5607">
            <w:proofErr w:type="spellStart"/>
            <w:r>
              <w:t>compress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spring</w:t>
            </w:r>
            <w:proofErr w:type="spellEnd"/>
          </w:p>
        </w:tc>
        <w:tc>
          <w:tcPr>
            <w:tcW w:w="2303" w:type="dxa"/>
          </w:tcPr>
          <w:p w:rsidR="000F051E" w:rsidRDefault="000F051E" w:rsidP="00BA5607">
            <w:r>
              <w:t>stlačit pružinu</w:t>
            </w:r>
          </w:p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F749BF" w:rsidP="00F86844">
            <w:r>
              <w:t>swing</w:t>
            </w:r>
          </w:p>
        </w:tc>
        <w:tc>
          <w:tcPr>
            <w:tcW w:w="2303" w:type="dxa"/>
          </w:tcPr>
          <w:p w:rsidR="000F051E" w:rsidRDefault="00F749BF" w:rsidP="00F86844">
            <w:r>
              <w:t>kmit</w:t>
            </w:r>
          </w:p>
        </w:tc>
        <w:tc>
          <w:tcPr>
            <w:tcW w:w="2303" w:type="dxa"/>
          </w:tcPr>
          <w:p w:rsidR="000F051E" w:rsidRDefault="00553F66" w:rsidP="00F86844">
            <w:proofErr w:type="spellStart"/>
            <w:r>
              <w:t>stretch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spring</w:t>
            </w:r>
            <w:proofErr w:type="spellEnd"/>
          </w:p>
        </w:tc>
        <w:tc>
          <w:tcPr>
            <w:tcW w:w="2303" w:type="dxa"/>
          </w:tcPr>
          <w:p w:rsidR="000F051E" w:rsidRDefault="00553F66" w:rsidP="00F86844">
            <w:r>
              <w:t>natáhnout pružinu</w:t>
            </w:r>
          </w:p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F749BF" w:rsidP="00F86844">
            <w:proofErr w:type="spellStart"/>
            <w:r>
              <w:t>length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cord</w:t>
            </w:r>
            <w:proofErr w:type="spellEnd"/>
          </w:p>
        </w:tc>
        <w:tc>
          <w:tcPr>
            <w:tcW w:w="2303" w:type="dxa"/>
          </w:tcPr>
          <w:p w:rsidR="000F051E" w:rsidRDefault="00F749BF" w:rsidP="00F86844">
            <w:r>
              <w:t xml:space="preserve">délka závěsu </w:t>
            </w:r>
          </w:p>
        </w:tc>
        <w:tc>
          <w:tcPr>
            <w:tcW w:w="2303" w:type="dxa"/>
          </w:tcPr>
          <w:p w:rsidR="000F051E" w:rsidRDefault="000F051E" w:rsidP="00F86844"/>
        </w:tc>
        <w:tc>
          <w:tcPr>
            <w:tcW w:w="2303" w:type="dxa"/>
          </w:tcPr>
          <w:p w:rsidR="000F051E" w:rsidRDefault="000F051E" w:rsidP="00F86844"/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0F051E" w:rsidP="00F86844"/>
        </w:tc>
        <w:tc>
          <w:tcPr>
            <w:tcW w:w="2303" w:type="dxa"/>
          </w:tcPr>
          <w:p w:rsidR="000F051E" w:rsidRDefault="000F051E" w:rsidP="00F86844"/>
        </w:tc>
        <w:tc>
          <w:tcPr>
            <w:tcW w:w="2303" w:type="dxa"/>
          </w:tcPr>
          <w:p w:rsidR="000F051E" w:rsidRDefault="000F051E" w:rsidP="00F86844"/>
        </w:tc>
        <w:tc>
          <w:tcPr>
            <w:tcW w:w="2303" w:type="dxa"/>
          </w:tcPr>
          <w:p w:rsidR="000F051E" w:rsidRDefault="000F051E" w:rsidP="00F86844"/>
        </w:tc>
      </w:tr>
      <w:tr w:rsidR="000F051E" w:rsidTr="00A715A4">
        <w:trPr>
          <w:trHeight w:val="567"/>
        </w:trPr>
        <w:tc>
          <w:tcPr>
            <w:tcW w:w="2303" w:type="dxa"/>
          </w:tcPr>
          <w:p w:rsidR="000F051E" w:rsidRDefault="000F051E" w:rsidP="00F86844"/>
        </w:tc>
        <w:tc>
          <w:tcPr>
            <w:tcW w:w="2303" w:type="dxa"/>
          </w:tcPr>
          <w:p w:rsidR="000F051E" w:rsidRDefault="000F051E" w:rsidP="00F86844"/>
        </w:tc>
        <w:tc>
          <w:tcPr>
            <w:tcW w:w="2303" w:type="dxa"/>
          </w:tcPr>
          <w:p w:rsidR="000F051E" w:rsidRDefault="000F051E" w:rsidP="00F86844"/>
        </w:tc>
        <w:tc>
          <w:tcPr>
            <w:tcW w:w="2303" w:type="dxa"/>
          </w:tcPr>
          <w:p w:rsidR="000F051E" w:rsidRDefault="000F051E" w:rsidP="00F86844"/>
        </w:tc>
      </w:tr>
    </w:tbl>
    <w:p w:rsidR="001F20D1" w:rsidRDefault="001F20D1" w:rsidP="00F86844"/>
    <w:p w:rsidR="001F20D1" w:rsidRPr="00F86844" w:rsidRDefault="001F20D1" w:rsidP="00F86844"/>
    <w:sectPr w:rsidR="001F20D1" w:rsidRPr="00F868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CEB" w:rsidRDefault="00800CEB" w:rsidP="00800CEB">
      <w:pPr>
        <w:spacing w:after="0" w:line="240" w:lineRule="auto"/>
      </w:pPr>
      <w:r>
        <w:separator/>
      </w:r>
    </w:p>
  </w:endnote>
  <w:endnote w:type="continuationSeparator" w:id="0">
    <w:p w:rsidR="00800CEB" w:rsidRDefault="00800CEB" w:rsidP="0080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CEB" w:rsidRDefault="00800CE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CEB" w:rsidRDefault="00800CE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CEB" w:rsidRDefault="00800C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CEB" w:rsidRDefault="00800CEB" w:rsidP="00800CEB">
      <w:pPr>
        <w:spacing w:after="0" w:line="240" w:lineRule="auto"/>
      </w:pPr>
      <w:r>
        <w:separator/>
      </w:r>
    </w:p>
  </w:footnote>
  <w:footnote w:type="continuationSeparator" w:id="0">
    <w:p w:rsidR="00800CEB" w:rsidRDefault="00800CEB" w:rsidP="00800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CEB" w:rsidRDefault="00800CE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CEB" w:rsidRDefault="00800CEB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2876550</wp:posOffset>
          </wp:positionH>
          <wp:positionV relativeFrom="paragraph">
            <wp:posOffset>-254000</wp:posOffset>
          </wp:positionV>
          <wp:extent cx="2944495" cy="646430"/>
          <wp:effectExtent l="0" t="0" r="8255" b="127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49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CEB" w:rsidRDefault="00800CE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5CDA"/>
    <w:multiLevelType w:val="hybridMultilevel"/>
    <w:tmpl w:val="770200A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051EF"/>
    <w:multiLevelType w:val="hybridMultilevel"/>
    <w:tmpl w:val="1C6A634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70E88"/>
    <w:multiLevelType w:val="hybridMultilevel"/>
    <w:tmpl w:val="BFAA53A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44"/>
    <w:rsid w:val="000F051E"/>
    <w:rsid w:val="001061A5"/>
    <w:rsid w:val="001F20D1"/>
    <w:rsid w:val="0021299E"/>
    <w:rsid w:val="002921CC"/>
    <w:rsid w:val="003354B7"/>
    <w:rsid w:val="003F1C90"/>
    <w:rsid w:val="00413E7F"/>
    <w:rsid w:val="00553F66"/>
    <w:rsid w:val="005A0BB8"/>
    <w:rsid w:val="006513A8"/>
    <w:rsid w:val="006578E6"/>
    <w:rsid w:val="007046B2"/>
    <w:rsid w:val="00731996"/>
    <w:rsid w:val="00800CEB"/>
    <w:rsid w:val="009C0106"/>
    <w:rsid w:val="00A65E0E"/>
    <w:rsid w:val="00A715A4"/>
    <w:rsid w:val="00AA6532"/>
    <w:rsid w:val="00AB66E1"/>
    <w:rsid w:val="00B03B03"/>
    <w:rsid w:val="00B70EAD"/>
    <w:rsid w:val="00BB55B6"/>
    <w:rsid w:val="00CE0FDD"/>
    <w:rsid w:val="00D84977"/>
    <w:rsid w:val="00E922E7"/>
    <w:rsid w:val="00F039C8"/>
    <w:rsid w:val="00F538FD"/>
    <w:rsid w:val="00F5405C"/>
    <w:rsid w:val="00F749BF"/>
    <w:rsid w:val="00F8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6844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6844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Mkatabulky">
    <w:name w:val="Table Grid"/>
    <w:basedOn w:val="Normlntabulka"/>
    <w:uiPriority w:val="59"/>
    <w:rsid w:val="00A7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8497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00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0CEB"/>
  </w:style>
  <w:style w:type="paragraph" w:styleId="Zpat">
    <w:name w:val="footer"/>
    <w:basedOn w:val="Normln"/>
    <w:link w:val="ZpatChar"/>
    <w:uiPriority w:val="99"/>
    <w:unhideWhenUsed/>
    <w:rsid w:val="00800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0CEB"/>
  </w:style>
  <w:style w:type="paragraph" w:styleId="Textbubliny">
    <w:name w:val="Balloon Text"/>
    <w:basedOn w:val="Normln"/>
    <w:link w:val="TextbublinyChar"/>
    <w:uiPriority w:val="99"/>
    <w:semiHidden/>
    <w:unhideWhenUsed/>
    <w:rsid w:val="0080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86844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6844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Mkatabulky">
    <w:name w:val="Table Grid"/>
    <w:basedOn w:val="Normlntabulka"/>
    <w:uiPriority w:val="59"/>
    <w:rsid w:val="00A7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8497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00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0CEB"/>
  </w:style>
  <w:style w:type="paragraph" w:styleId="Zpat">
    <w:name w:val="footer"/>
    <w:basedOn w:val="Normln"/>
    <w:link w:val="ZpatChar"/>
    <w:uiPriority w:val="99"/>
    <w:unhideWhenUsed/>
    <w:rsid w:val="00800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0CEB"/>
  </w:style>
  <w:style w:type="paragraph" w:styleId="Textbubliny">
    <w:name w:val="Balloon Text"/>
    <w:basedOn w:val="Normln"/>
    <w:link w:val="TextbublinyChar"/>
    <w:uiPriority w:val="99"/>
    <w:semiHidden/>
    <w:unhideWhenUsed/>
    <w:rsid w:val="0080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Jiří Vondra</dc:creator>
  <cp:lastModifiedBy>Mgr. Jiří Vondra</cp:lastModifiedBy>
  <cp:revision>6</cp:revision>
  <dcterms:created xsi:type="dcterms:W3CDTF">2019-03-31T11:06:00Z</dcterms:created>
  <dcterms:modified xsi:type="dcterms:W3CDTF">2019-10-08T10:47:00Z</dcterms:modified>
</cp:coreProperties>
</file>